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9A6" w:rsidRPr="00803D4F" w:rsidRDefault="00FB4656">
      <w:pPr>
        <w:rPr>
          <w:b/>
          <w:u w:val="single"/>
        </w:rPr>
      </w:pPr>
      <w:r w:rsidRPr="00803D4F">
        <w:rPr>
          <w:b/>
          <w:u w:val="single"/>
        </w:rPr>
        <w:t>Claremont Bank Surgery Patient Group Meeting 17.04.19</w:t>
      </w:r>
    </w:p>
    <w:p w:rsidR="00FB4656" w:rsidRDefault="00FB4656"/>
    <w:p w:rsidR="0071345D" w:rsidRDefault="0071345D">
      <w:r>
        <w:t>Present:</w:t>
      </w:r>
    </w:p>
    <w:p w:rsidR="0071345D" w:rsidRDefault="0071345D">
      <w:r>
        <w:t xml:space="preserve">Jane Read (Practice Manager), Dr </w:t>
      </w:r>
      <w:proofErr w:type="gramStart"/>
      <w:r>
        <w:t>Fallon(</w:t>
      </w:r>
      <w:proofErr w:type="gramEnd"/>
      <w:r>
        <w:t xml:space="preserve">GP Partner), Emily Marston (Deputy Practice Manager), Marilyn </w:t>
      </w:r>
      <w:proofErr w:type="spellStart"/>
      <w:r>
        <w:t>Priddey</w:t>
      </w:r>
      <w:proofErr w:type="spellEnd"/>
      <w:r>
        <w:t>, Wendy Jenkinson, Sheila Dench, Pam Coli.</w:t>
      </w:r>
    </w:p>
    <w:p w:rsidR="00FB4656" w:rsidRDefault="00FB4656">
      <w:r>
        <w:t>Apologies</w:t>
      </w:r>
      <w:r w:rsidR="00803D4F">
        <w:t>:</w:t>
      </w:r>
    </w:p>
    <w:p w:rsidR="00FB4656" w:rsidRDefault="00FB4656">
      <w:r>
        <w:t>Liz Hector</w:t>
      </w:r>
      <w:r w:rsidR="0071345D">
        <w:t>, Becky Kelly, Anne-Marie Smith,</w:t>
      </w:r>
    </w:p>
    <w:p w:rsidR="00FB4656" w:rsidRDefault="00FB4656"/>
    <w:p w:rsidR="00FB4656" w:rsidRDefault="00FB4656" w:rsidP="00FB4656">
      <w:pPr>
        <w:pStyle w:val="ListParagraph"/>
        <w:numPr>
          <w:ilvl w:val="0"/>
          <w:numId w:val="3"/>
        </w:numPr>
      </w:pPr>
      <w:r>
        <w:t>Minutes of last meeting</w:t>
      </w:r>
    </w:p>
    <w:p w:rsidR="00FB4656" w:rsidRDefault="00FB4656" w:rsidP="00FB4656">
      <w:pPr>
        <w:pStyle w:val="ListParagraph"/>
        <w:numPr>
          <w:ilvl w:val="0"/>
          <w:numId w:val="3"/>
        </w:numPr>
      </w:pPr>
      <w:r>
        <w:t>Matters arising</w:t>
      </w:r>
    </w:p>
    <w:p w:rsidR="00FB4656" w:rsidRDefault="00FB4656"/>
    <w:p w:rsidR="00FB4656" w:rsidRDefault="00FB4656">
      <w:r>
        <w:t>Agenda Items</w:t>
      </w:r>
    </w:p>
    <w:p w:rsidR="00FB4656" w:rsidRDefault="00FB4656"/>
    <w:p w:rsidR="00FB4656" w:rsidRDefault="00FB4656" w:rsidP="00FB4656">
      <w:pPr>
        <w:pStyle w:val="ListParagraph"/>
        <w:numPr>
          <w:ilvl w:val="0"/>
          <w:numId w:val="2"/>
        </w:numPr>
        <w:rPr>
          <w:b/>
        </w:rPr>
      </w:pPr>
      <w:r w:rsidRPr="00FB4656">
        <w:rPr>
          <w:b/>
        </w:rPr>
        <w:t>Darwin Health – Marilyn</w:t>
      </w:r>
    </w:p>
    <w:p w:rsidR="0071345D" w:rsidRPr="0071345D" w:rsidRDefault="0071345D" w:rsidP="0071345D">
      <w:r>
        <w:t>Darwin Health is a g</w:t>
      </w:r>
      <w:r w:rsidRPr="0071345D">
        <w:t xml:space="preserve">roup of practices in Shrewsbury coming together to work collaboratively to provide routine GP and Nurse </w:t>
      </w:r>
      <w:proofErr w:type="gramStart"/>
      <w:r w:rsidRPr="0071345D">
        <w:t>appointments</w:t>
      </w:r>
      <w:proofErr w:type="gramEnd"/>
      <w:r w:rsidRPr="0071345D">
        <w:t xml:space="preserve"> on weekday evenings and weekends.</w:t>
      </w:r>
      <w:r>
        <w:t xml:space="preserve"> </w:t>
      </w:r>
      <w:proofErr w:type="gramStart"/>
      <w:r>
        <w:t>Can now do smear tests and health checks.</w:t>
      </w:r>
      <w:proofErr w:type="gramEnd"/>
    </w:p>
    <w:p w:rsidR="00FB4656" w:rsidRDefault="00FB4656"/>
    <w:p w:rsidR="00FB4656" w:rsidRDefault="00FB4656" w:rsidP="00FB4656">
      <w:pPr>
        <w:pStyle w:val="ListParagraph"/>
        <w:numPr>
          <w:ilvl w:val="0"/>
          <w:numId w:val="2"/>
        </w:numPr>
        <w:rPr>
          <w:b/>
        </w:rPr>
      </w:pPr>
      <w:r w:rsidRPr="00FB4656">
        <w:rPr>
          <w:b/>
        </w:rPr>
        <w:t>Primary Care Networks</w:t>
      </w:r>
    </w:p>
    <w:p w:rsidR="0071345D" w:rsidRPr="0071345D" w:rsidRDefault="0071345D" w:rsidP="0071345D">
      <w:r w:rsidRPr="0071345D">
        <w:t>Practices need to be part of a primary care network by the 1</w:t>
      </w:r>
      <w:r w:rsidRPr="0071345D">
        <w:rPr>
          <w:vertAlign w:val="superscript"/>
        </w:rPr>
        <w:t>st</w:t>
      </w:r>
      <w:r w:rsidRPr="0071345D">
        <w:t xml:space="preserve"> of July. </w:t>
      </w:r>
      <w:proofErr w:type="gramStart"/>
      <w:r w:rsidRPr="0071345D">
        <w:t>Another way in which practices are being asked to work collaboratively, for example, sharing different types of practitioners like Physiotherapists etc.</w:t>
      </w:r>
      <w:proofErr w:type="gramEnd"/>
      <w:r w:rsidRPr="0071345D">
        <w:t xml:space="preserve"> We will know more about how this will affect our surgery at the next meeting.</w:t>
      </w:r>
    </w:p>
    <w:p w:rsidR="00FB4656" w:rsidRDefault="00FB4656"/>
    <w:p w:rsidR="00FB4656" w:rsidRPr="00FB4656" w:rsidRDefault="00FB4656" w:rsidP="00FB4656">
      <w:pPr>
        <w:pStyle w:val="ListParagraph"/>
        <w:numPr>
          <w:ilvl w:val="0"/>
          <w:numId w:val="2"/>
        </w:numPr>
        <w:rPr>
          <w:b/>
        </w:rPr>
      </w:pPr>
      <w:r w:rsidRPr="00FB4656">
        <w:rPr>
          <w:b/>
        </w:rPr>
        <w:t>NHS 111 – appointments in practice</w:t>
      </w:r>
    </w:p>
    <w:p w:rsidR="00FB4656" w:rsidRDefault="0071345D">
      <w:r>
        <w:t xml:space="preserve">By July, NHS 111 will have access to our system to book 2 appointments a day for patients that ring the evening before. </w:t>
      </w:r>
      <w:proofErr w:type="gramStart"/>
      <w:r>
        <w:t>Again will be able to feedback more on this at the next meeting.</w:t>
      </w:r>
      <w:proofErr w:type="gramEnd"/>
    </w:p>
    <w:p w:rsidR="0071345D" w:rsidRDefault="0071345D"/>
    <w:p w:rsidR="00FB4656" w:rsidRPr="00FB4656" w:rsidRDefault="00FB4656" w:rsidP="00FB4656">
      <w:pPr>
        <w:pStyle w:val="ListParagraph"/>
        <w:numPr>
          <w:ilvl w:val="0"/>
          <w:numId w:val="2"/>
        </w:numPr>
        <w:rPr>
          <w:b/>
        </w:rPr>
      </w:pPr>
      <w:r w:rsidRPr="00FB4656">
        <w:rPr>
          <w:b/>
        </w:rPr>
        <w:t xml:space="preserve">April 2019 &gt;25% </w:t>
      </w:r>
      <w:proofErr w:type="spellStart"/>
      <w:r w:rsidRPr="00FB4656">
        <w:rPr>
          <w:b/>
        </w:rPr>
        <w:t>appoinments</w:t>
      </w:r>
      <w:proofErr w:type="spellEnd"/>
      <w:r w:rsidRPr="00FB4656">
        <w:rPr>
          <w:b/>
        </w:rPr>
        <w:t xml:space="preserve"> should be online</w:t>
      </w:r>
    </w:p>
    <w:p w:rsidR="00FB4656" w:rsidRDefault="00FB4656">
      <w:r>
        <w:t>We’ve had a 6% increase in demand compared to the same time last year – currently have 1500 patients who have an online access account.</w:t>
      </w:r>
    </w:p>
    <w:p w:rsidR="00FB4656" w:rsidRDefault="00FB4656"/>
    <w:p w:rsidR="00FB4656" w:rsidRPr="00FB4656" w:rsidRDefault="00FB4656" w:rsidP="00FB4656">
      <w:pPr>
        <w:pStyle w:val="ListParagraph"/>
        <w:numPr>
          <w:ilvl w:val="0"/>
          <w:numId w:val="4"/>
        </w:numPr>
        <w:rPr>
          <w:b/>
        </w:rPr>
      </w:pPr>
      <w:r w:rsidRPr="00FB4656">
        <w:rPr>
          <w:b/>
        </w:rPr>
        <w:t>Online Access Problems – Sheila</w:t>
      </w:r>
    </w:p>
    <w:p w:rsidR="00FB4656" w:rsidRDefault="00FB4656">
      <w:r>
        <w:t xml:space="preserve">What is a general appointment? </w:t>
      </w:r>
    </w:p>
    <w:p w:rsidR="00FB4656" w:rsidRDefault="00FB4656" w:rsidP="00FB4656">
      <w:pPr>
        <w:pStyle w:val="ListParagraph"/>
        <w:numPr>
          <w:ilvl w:val="0"/>
          <w:numId w:val="1"/>
        </w:numPr>
      </w:pPr>
      <w:r>
        <w:t>Shows as a general appointment because it is a routine bookable slot. – It used to say ‘Online appointment’ however due to online consultations on the horizon this may become confusing.</w:t>
      </w:r>
    </w:p>
    <w:p w:rsidR="00FB4656" w:rsidRDefault="00FB4656" w:rsidP="00FB4656">
      <w:r>
        <w:t>Booking appointments</w:t>
      </w:r>
    </w:p>
    <w:p w:rsidR="00FB4656" w:rsidRDefault="00FB4656" w:rsidP="00FB4656">
      <w:pPr>
        <w:pStyle w:val="ListParagraph"/>
        <w:numPr>
          <w:ilvl w:val="0"/>
          <w:numId w:val="1"/>
        </w:numPr>
      </w:pPr>
      <w:r>
        <w:t>Over the Easter period there are fewer online appointments available to book as the majority are reserved for emergency cases. I have since amended the online message to include this information and will continue to do so when it is a bank holiday or exceptionally busy period.</w:t>
      </w:r>
    </w:p>
    <w:p w:rsidR="00FB4656" w:rsidRDefault="00FB4656" w:rsidP="00FB4656">
      <w:pPr>
        <w:pStyle w:val="ListParagraph"/>
        <w:numPr>
          <w:ilvl w:val="0"/>
          <w:numId w:val="1"/>
        </w:numPr>
      </w:pPr>
      <w:r>
        <w:t>The one appointment you could see was the only available in the 2 week period which you can book up to. We have seen a big increase in the demand for online appointments.</w:t>
      </w:r>
    </w:p>
    <w:p w:rsidR="00FB4656" w:rsidRDefault="00FB4656" w:rsidP="00FB4656">
      <w:r>
        <w:t>Password issue</w:t>
      </w:r>
    </w:p>
    <w:p w:rsidR="00FB4656" w:rsidRDefault="00FB4656" w:rsidP="00FB4656">
      <w:pPr>
        <w:pStyle w:val="ListParagraph"/>
        <w:numPr>
          <w:ilvl w:val="0"/>
          <w:numId w:val="1"/>
        </w:numPr>
      </w:pPr>
      <w:r>
        <w:lastRenderedPageBreak/>
        <w:t>I have a couple of ‘dummy’ accounts which I use to test the patient access system and have not encountered this problem so would suggest contacting the support team.</w:t>
      </w:r>
    </w:p>
    <w:p w:rsidR="00FB4656" w:rsidRDefault="00FB4656" w:rsidP="00FB4656"/>
    <w:p w:rsidR="00FB4656" w:rsidRPr="00FB4656" w:rsidRDefault="00FB4656" w:rsidP="00FB4656">
      <w:pPr>
        <w:pStyle w:val="ListParagraph"/>
        <w:numPr>
          <w:ilvl w:val="0"/>
          <w:numId w:val="4"/>
        </w:numPr>
        <w:rPr>
          <w:b/>
        </w:rPr>
      </w:pPr>
      <w:r w:rsidRPr="00FB4656">
        <w:rPr>
          <w:b/>
        </w:rPr>
        <w:t>Online Consultations to be available by July 2019 – (where IT allows)</w:t>
      </w:r>
    </w:p>
    <w:p w:rsidR="00FB4656" w:rsidRDefault="00FB4656" w:rsidP="00FB4656"/>
    <w:p w:rsidR="00FB4656" w:rsidRPr="00FB4656" w:rsidRDefault="00FB4656" w:rsidP="00FB4656">
      <w:pPr>
        <w:pStyle w:val="ListParagraph"/>
        <w:numPr>
          <w:ilvl w:val="0"/>
          <w:numId w:val="4"/>
        </w:numPr>
        <w:rPr>
          <w:b/>
        </w:rPr>
      </w:pPr>
      <w:r w:rsidRPr="00FB4656">
        <w:rPr>
          <w:b/>
        </w:rPr>
        <w:t>Fax machine switch off by March 2020</w:t>
      </w:r>
    </w:p>
    <w:p w:rsidR="00FB4656" w:rsidRPr="0071345D" w:rsidRDefault="00FB4656" w:rsidP="0071345D">
      <w:pPr>
        <w:pStyle w:val="NormalWeb"/>
        <w:rPr>
          <w:rFonts w:asciiTheme="minorHAnsi" w:hAnsiTheme="minorHAnsi"/>
          <w:lang w:val="en"/>
        </w:rPr>
      </w:pPr>
      <w:r w:rsidRPr="00FB4656">
        <w:rPr>
          <w:rFonts w:asciiTheme="minorHAnsi" w:hAnsiTheme="minorHAnsi"/>
          <w:i/>
          <w:lang w:val="en"/>
        </w:rPr>
        <w:t>Claremont Bank is aiming to stop using the fax machine</w:t>
      </w:r>
      <w:r>
        <w:rPr>
          <w:rFonts w:asciiTheme="minorHAnsi" w:hAnsiTheme="minorHAnsi"/>
          <w:i/>
          <w:lang w:val="en"/>
        </w:rPr>
        <w:t xml:space="preserve"> at the end of July this summer and will also be finding ways to go ‘paper light’. </w:t>
      </w:r>
      <w:proofErr w:type="gramStart"/>
      <w:r>
        <w:rPr>
          <w:rFonts w:asciiTheme="minorHAnsi" w:hAnsiTheme="minorHAnsi"/>
          <w:i/>
          <w:lang w:val="en"/>
        </w:rPr>
        <w:t xml:space="preserve">For example by </w:t>
      </w:r>
      <w:proofErr w:type="spellStart"/>
      <w:r>
        <w:rPr>
          <w:rFonts w:asciiTheme="minorHAnsi" w:hAnsiTheme="minorHAnsi"/>
          <w:i/>
          <w:lang w:val="en"/>
        </w:rPr>
        <w:t>utilising</w:t>
      </w:r>
      <w:proofErr w:type="spellEnd"/>
      <w:r>
        <w:rPr>
          <w:rFonts w:asciiTheme="minorHAnsi" w:hAnsiTheme="minorHAnsi"/>
          <w:i/>
          <w:lang w:val="en"/>
        </w:rPr>
        <w:t xml:space="preserve"> the surgery email.</w:t>
      </w:r>
      <w:proofErr w:type="gramEnd"/>
      <w:r>
        <w:rPr>
          <w:rFonts w:asciiTheme="minorHAnsi" w:hAnsiTheme="minorHAnsi"/>
          <w:i/>
          <w:lang w:val="en"/>
        </w:rPr>
        <w:t xml:space="preserve"> </w:t>
      </w:r>
    </w:p>
    <w:p w:rsidR="00FB4656" w:rsidRDefault="00FB4656" w:rsidP="00FB4656">
      <w:pPr>
        <w:pStyle w:val="NormalWeb"/>
        <w:rPr>
          <w:lang w:val="en"/>
        </w:rPr>
      </w:pPr>
      <w:r>
        <w:rPr>
          <w:lang w:val="en"/>
        </w:rPr>
        <w:t>‘GP practices will not be allowed to buy fax machines from January next year and will not be allowed to use them beyond March 2020, the health secretary has announced.</w:t>
      </w:r>
    </w:p>
    <w:p w:rsidR="00FB4656" w:rsidRDefault="00FB4656" w:rsidP="00FB4656">
      <w:pPr>
        <w:pStyle w:val="NormalWeb"/>
        <w:rPr>
          <w:lang w:val="en"/>
        </w:rPr>
      </w:pPr>
      <w:r>
        <w:rPr>
          <w:lang w:val="en"/>
        </w:rPr>
        <w:t xml:space="preserve">The measure, which is part of the Government’s technology vision for the health service, will see NHS </w:t>
      </w:r>
      <w:proofErr w:type="spellStart"/>
      <w:r>
        <w:rPr>
          <w:lang w:val="en"/>
        </w:rPr>
        <w:t>organisations</w:t>
      </w:r>
      <w:proofErr w:type="spellEnd"/>
      <w:r>
        <w:rPr>
          <w:lang w:val="en"/>
        </w:rPr>
        <w:t xml:space="preserve"> being monitored on a quarterly basis until they are fully ‘fax free’.</w:t>
      </w:r>
    </w:p>
    <w:p w:rsidR="00FB4656" w:rsidRDefault="00FB4656" w:rsidP="00FB4656">
      <w:pPr>
        <w:pStyle w:val="NormalWeb"/>
        <w:rPr>
          <w:lang w:val="en"/>
        </w:rPr>
      </w:pPr>
      <w:proofErr w:type="spellStart"/>
      <w:r>
        <w:rPr>
          <w:lang w:val="en"/>
        </w:rPr>
        <w:t>Organisations</w:t>
      </w:r>
      <w:proofErr w:type="spellEnd"/>
      <w:r>
        <w:rPr>
          <w:lang w:val="en"/>
        </w:rPr>
        <w:t xml:space="preserve"> will have to invest in modern technology, such as secure emails, to improve cyber security, the Department of Health and Social Care (DHSC) said.</w:t>
      </w:r>
    </w:p>
    <w:p w:rsidR="00FB4656" w:rsidRDefault="00FB4656" w:rsidP="00FB4656">
      <w:pPr>
        <w:pStyle w:val="NormalWeb"/>
        <w:rPr>
          <w:lang w:val="en"/>
        </w:rPr>
      </w:pPr>
      <w:r>
        <w:rPr>
          <w:lang w:val="en"/>
        </w:rPr>
        <w:t>Health secretary Matt Hancock said: ‘I am instructing the NHS to stop buying fax machines and I’m setting a deadline for getting rid of them altogether.</w:t>
      </w:r>
    </w:p>
    <w:p w:rsidR="00FB4656" w:rsidRDefault="00FB4656" w:rsidP="00FB4656">
      <w:pPr>
        <w:pStyle w:val="NormalWeb"/>
        <w:rPr>
          <w:lang w:val="en"/>
        </w:rPr>
      </w:pPr>
      <w:r>
        <w:rPr>
          <w:lang w:val="en"/>
        </w:rPr>
        <w:t xml:space="preserve">'Email is much more </w:t>
      </w:r>
      <w:proofErr w:type="gramStart"/>
      <w:r>
        <w:rPr>
          <w:lang w:val="en"/>
        </w:rPr>
        <w:t>secure</w:t>
      </w:r>
      <w:proofErr w:type="gramEnd"/>
      <w:r>
        <w:rPr>
          <w:lang w:val="en"/>
        </w:rPr>
        <w:t xml:space="preserve"> and miles more effective than fax machines. The NHS can be the best in the world – and we can start with getting rid of fax machines.’</w:t>
      </w:r>
    </w:p>
    <w:p w:rsidR="0071345D" w:rsidRDefault="00FB4656" w:rsidP="0071345D">
      <w:pPr>
        <w:pStyle w:val="NormalWeb"/>
        <w:numPr>
          <w:ilvl w:val="0"/>
          <w:numId w:val="7"/>
        </w:numPr>
        <w:rPr>
          <w:rFonts w:asciiTheme="minorHAnsi" w:hAnsiTheme="minorHAnsi"/>
          <w:b/>
          <w:lang w:val="en"/>
        </w:rPr>
      </w:pPr>
      <w:r w:rsidRPr="00FB4656">
        <w:rPr>
          <w:rFonts w:asciiTheme="minorHAnsi" w:hAnsiTheme="minorHAnsi"/>
          <w:b/>
          <w:lang w:val="en"/>
        </w:rPr>
        <w:t>QOF – Maximum points achieved</w:t>
      </w:r>
    </w:p>
    <w:p w:rsidR="0071345D" w:rsidRPr="0071345D" w:rsidRDefault="0071345D" w:rsidP="0071345D">
      <w:pPr>
        <w:pStyle w:val="NormalWeb"/>
        <w:rPr>
          <w:rFonts w:asciiTheme="minorHAnsi" w:hAnsiTheme="minorHAnsi"/>
          <w:b/>
          <w:lang w:val="en"/>
        </w:rPr>
      </w:pPr>
      <w:r w:rsidRPr="0071345D">
        <w:rPr>
          <w:rFonts w:asciiTheme="minorHAnsi" w:hAnsiTheme="minorHAnsi"/>
          <w:lang w:val="en"/>
        </w:rPr>
        <w:t>The Quality Outcome Framework measures how effectively the surgery invites patient on long term health registers in for appointments which monitor their condition.</w:t>
      </w:r>
    </w:p>
    <w:p w:rsidR="00FB4656" w:rsidRDefault="00FB4656" w:rsidP="00FB4656">
      <w:pPr>
        <w:pStyle w:val="NormalWeb"/>
        <w:numPr>
          <w:ilvl w:val="0"/>
          <w:numId w:val="6"/>
        </w:numPr>
        <w:rPr>
          <w:rFonts w:asciiTheme="minorHAnsi" w:hAnsiTheme="minorHAnsi"/>
          <w:b/>
          <w:lang w:val="en"/>
        </w:rPr>
      </w:pPr>
      <w:r w:rsidRPr="00FB4656">
        <w:rPr>
          <w:rFonts w:asciiTheme="minorHAnsi" w:hAnsiTheme="minorHAnsi"/>
          <w:b/>
          <w:lang w:val="en"/>
        </w:rPr>
        <w:t>Summary Care Record Collection</w:t>
      </w:r>
    </w:p>
    <w:p w:rsidR="00FB4656" w:rsidRDefault="00FB4656" w:rsidP="00FB4656">
      <w:pPr>
        <w:pStyle w:val="NormalWeb"/>
        <w:rPr>
          <w:rFonts w:asciiTheme="minorHAnsi" w:hAnsiTheme="minorHAnsi"/>
          <w:lang w:val="en"/>
        </w:rPr>
      </w:pPr>
      <w:r w:rsidRPr="00FB4656">
        <w:rPr>
          <w:rFonts w:asciiTheme="minorHAnsi" w:hAnsiTheme="minorHAnsi"/>
          <w:b/>
          <w:lang w:val="en"/>
        </w:rPr>
        <w:t>See handout.</w:t>
      </w:r>
      <w:r w:rsidRPr="00FB4656">
        <w:rPr>
          <w:rFonts w:asciiTheme="minorHAnsi" w:hAnsiTheme="minorHAnsi"/>
          <w:lang w:val="en"/>
        </w:rPr>
        <w:t xml:space="preserve"> Summary Care Records (SCR) </w:t>
      </w:r>
      <w:proofErr w:type="gramStart"/>
      <w:r w:rsidRPr="00FB4656">
        <w:rPr>
          <w:rFonts w:asciiTheme="minorHAnsi" w:hAnsiTheme="minorHAnsi"/>
          <w:lang w:val="en"/>
        </w:rPr>
        <w:t>are</w:t>
      </w:r>
      <w:proofErr w:type="gramEnd"/>
      <w:r w:rsidRPr="00FB4656">
        <w:rPr>
          <w:rFonts w:asciiTheme="minorHAnsi" w:hAnsiTheme="minorHAnsi"/>
          <w:lang w:val="en"/>
        </w:rPr>
        <w:t xml:space="preserve"> an electronic record of important patient information, created from GP medical records. They can be seen and used by </w:t>
      </w:r>
      <w:proofErr w:type="spellStart"/>
      <w:r w:rsidRPr="00FB4656">
        <w:rPr>
          <w:rFonts w:asciiTheme="minorHAnsi" w:hAnsiTheme="minorHAnsi"/>
          <w:lang w:val="en"/>
        </w:rPr>
        <w:t>authorised</w:t>
      </w:r>
      <w:proofErr w:type="spellEnd"/>
      <w:r w:rsidRPr="00FB4656">
        <w:rPr>
          <w:rFonts w:asciiTheme="minorHAnsi" w:hAnsiTheme="minorHAnsi"/>
          <w:lang w:val="en"/>
        </w:rPr>
        <w:t xml:space="preserve"> staff in other areas of the health and care system involved in the patient's direct care.</w:t>
      </w:r>
    </w:p>
    <w:p w:rsidR="00FB4656" w:rsidRDefault="00FB4656" w:rsidP="00FB4656">
      <w:pPr>
        <w:pStyle w:val="NormalWeb"/>
        <w:rPr>
          <w:rFonts w:asciiTheme="minorHAnsi" w:hAnsiTheme="minorHAnsi"/>
          <w:lang w:val="en"/>
        </w:rPr>
      </w:pPr>
      <w:r>
        <w:rPr>
          <w:rFonts w:asciiTheme="minorHAnsi" w:hAnsiTheme="minorHAnsi"/>
          <w:lang w:val="en"/>
        </w:rPr>
        <w:t>NHS Digital have asked practices to actively seek consent from patients as to what they’re preference is. There are 3 options for patients:</w:t>
      </w:r>
    </w:p>
    <w:p w:rsidR="00FB4656" w:rsidRDefault="00FB4656" w:rsidP="00FB4656">
      <w:pPr>
        <w:pStyle w:val="NormalWeb"/>
        <w:numPr>
          <w:ilvl w:val="0"/>
          <w:numId w:val="1"/>
        </w:numPr>
        <w:rPr>
          <w:rFonts w:asciiTheme="minorHAnsi" w:hAnsiTheme="minorHAnsi"/>
          <w:lang w:val="en"/>
        </w:rPr>
      </w:pPr>
      <w:r w:rsidRPr="00FB4656">
        <w:rPr>
          <w:rFonts w:asciiTheme="minorHAnsi" w:hAnsiTheme="minorHAnsi"/>
          <w:u w:val="single"/>
          <w:lang w:val="en"/>
        </w:rPr>
        <w:t>Standard</w:t>
      </w:r>
      <w:r>
        <w:rPr>
          <w:rFonts w:asciiTheme="minorHAnsi" w:hAnsiTheme="minorHAnsi"/>
          <w:lang w:val="en"/>
        </w:rPr>
        <w:t xml:space="preserve"> – includes - </w:t>
      </w:r>
      <w:r w:rsidRPr="00FB4656">
        <w:rPr>
          <w:rFonts w:asciiTheme="minorHAnsi" w:hAnsiTheme="minorHAnsi"/>
          <w:lang w:val="en"/>
        </w:rPr>
        <w:t>current medication</w:t>
      </w:r>
      <w:r>
        <w:rPr>
          <w:rFonts w:asciiTheme="minorHAnsi" w:hAnsiTheme="minorHAnsi"/>
          <w:lang w:val="en"/>
        </w:rPr>
        <w:t xml:space="preserve"> - </w:t>
      </w:r>
      <w:r w:rsidRPr="00FB4656">
        <w:rPr>
          <w:rFonts w:asciiTheme="minorHAnsi" w:hAnsiTheme="minorHAnsi"/>
          <w:lang w:val="en"/>
        </w:rPr>
        <w:t>allergies and details of any previous bad reactions to medicines</w:t>
      </w:r>
      <w:r>
        <w:rPr>
          <w:rFonts w:asciiTheme="minorHAnsi" w:hAnsiTheme="minorHAnsi"/>
          <w:lang w:val="en"/>
        </w:rPr>
        <w:t xml:space="preserve"> - </w:t>
      </w:r>
      <w:r w:rsidRPr="00FB4656">
        <w:rPr>
          <w:rFonts w:asciiTheme="minorHAnsi" w:hAnsiTheme="minorHAnsi"/>
          <w:lang w:val="en"/>
        </w:rPr>
        <w:t>the name, address, date of birth and NHS number of the patient</w:t>
      </w:r>
    </w:p>
    <w:p w:rsidR="00FB4656" w:rsidRDefault="00FB4656" w:rsidP="00FB4656">
      <w:pPr>
        <w:pStyle w:val="NormalWeb"/>
        <w:numPr>
          <w:ilvl w:val="0"/>
          <w:numId w:val="1"/>
        </w:numPr>
        <w:rPr>
          <w:rFonts w:asciiTheme="minorHAnsi" w:hAnsiTheme="minorHAnsi"/>
          <w:lang w:val="en"/>
        </w:rPr>
      </w:pPr>
      <w:r w:rsidRPr="00FB4656">
        <w:rPr>
          <w:rFonts w:asciiTheme="minorHAnsi" w:hAnsiTheme="minorHAnsi"/>
          <w:u w:val="single"/>
          <w:lang w:val="en"/>
        </w:rPr>
        <w:t>Additional</w:t>
      </w:r>
      <w:r>
        <w:rPr>
          <w:rFonts w:asciiTheme="minorHAnsi" w:hAnsiTheme="minorHAnsi"/>
          <w:lang w:val="en"/>
        </w:rPr>
        <w:t xml:space="preserve"> - </w:t>
      </w:r>
      <w:r w:rsidRPr="00FB4656">
        <w:rPr>
          <w:rFonts w:asciiTheme="minorHAnsi" w:hAnsiTheme="minorHAnsi"/>
          <w:lang w:val="en"/>
        </w:rPr>
        <w:t>significant medical history (past and present)</w:t>
      </w:r>
      <w:r>
        <w:rPr>
          <w:rFonts w:asciiTheme="minorHAnsi" w:hAnsiTheme="minorHAnsi"/>
          <w:lang w:val="en"/>
        </w:rPr>
        <w:t xml:space="preserve"> - </w:t>
      </w:r>
      <w:r w:rsidRPr="00FB4656">
        <w:rPr>
          <w:rFonts w:asciiTheme="minorHAnsi" w:hAnsiTheme="minorHAnsi"/>
          <w:lang w:val="en"/>
        </w:rPr>
        <w:t>reason for medication</w:t>
      </w:r>
      <w:r>
        <w:rPr>
          <w:rFonts w:asciiTheme="minorHAnsi" w:hAnsiTheme="minorHAnsi"/>
          <w:lang w:val="en"/>
        </w:rPr>
        <w:t xml:space="preserve"> - </w:t>
      </w:r>
      <w:r w:rsidRPr="00FB4656">
        <w:rPr>
          <w:rFonts w:asciiTheme="minorHAnsi" w:hAnsiTheme="minorHAnsi"/>
          <w:lang w:val="en"/>
        </w:rPr>
        <w:t xml:space="preserve">anticipatory care information (such as information about the management of long term conditions) </w:t>
      </w:r>
      <w:r>
        <w:rPr>
          <w:rFonts w:asciiTheme="minorHAnsi" w:hAnsiTheme="minorHAnsi"/>
          <w:lang w:val="en"/>
        </w:rPr>
        <w:t xml:space="preserve">- </w:t>
      </w:r>
      <w:r w:rsidRPr="00FB4656">
        <w:rPr>
          <w:rFonts w:asciiTheme="minorHAnsi" w:hAnsiTheme="minorHAnsi"/>
          <w:lang w:val="en"/>
        </w:rPr>
        <w:t xml:space="preserve">end of life care information (from the SCCI1580 </w:t>
      </w:r>
      <w:r>
        <w:rPr>
          <w:rFonts w:asciiTheme="minorHAnsi" w:hAnsiTheme="minorHAnsi"/>
          <w:lang w:val="en"/>
        </w:rPr>
        <w:t xml:space="preserve">national dataset) – </w:t>
      </w:r>
      <w:proofErr w:type="spellStart"/>
      <w:r w:rsidRPr="00FB4656">
        <w:rPr>
          <w:rFonts w:asciiTheme="minorHAnsi" w:hAnsiTheme="minorHAnsi"/>
          <w:lang w:val="en"/>
        </w:rPr>
        <w:t>immunisations</w:t>
      </w:r>
      <w:proofErr w:type="spellEnd"/>
    </w:p>
    <w:p w:rsidR="00FB4656" w:rsidRPr="0071345D" w:rsidRDefault="00FB4656" w:rsidP="00FB4656">
      <w:pPr>
        <w:pStyle w:val="NormalWeb"/>
        <w:numPr>
          <w:ilvl w:val="0"/>
          <w:numId w:val="1"/>
        </w:numPr>
        <w:rPr>
          <w:rFonts w:asciiTheme="minorHAnsi" w:hAnsiTheme="minorHAnsi"/>
          <w:u w:val="single"/>
          <w:lang w:val="en"/>
        </w:rPr>
      </w:pPr>
      <w:r w:rsidRPr="00FB4656">
        <w:rPr>
          <w:rFonts w:asciiTheme="minorHAnsi" w:hAnsiTheme="minorHAnsi"/>
          <w:u w:val="single"/>
          <w:lang w:val="en"/>
        </w:rPr>
        <w:t>Dissent</w:t>
      </w:r>
      <w:r>
        <w:rPr>
          <w:rFonts w:asciiTheme="minorHAnsi" w:hAnsiTheme="minorHAnsi"/>
          <w:u w:val="single"/>
          <w:lang w:val="en"/>
        </w:rPr>
        <w:t xml:space="preserve"> – </w:t>
      </w:r>
      <w:r>
        <w:rPr>
          <w:rFonts w:asciiTheme="minorHAnsi" w:hAnsiTheme="minorHAnsi"/>
          <w:lang w:val="en"/>
        </w:rPr>
        <w:t>no consent for a SCR</w:t>
      </w:r>
    </w:p>
    <w:p w:rsidR="0071345D" w:rsidRPr="00FB4656" w:rsidRDefault="0071345D" w:rsidP="0071345D">
      <w:pPr>
        <w:pStyle w:val="NormalWeb"/>
        <w:ind w:left="720"/>
        <w:rPr>
          <w:rFonts w:asciiTheme="minorHAnsi" w:hAnsiTheme="minorHAnsi"/>
          <w:u w:val="single"/>
          <w:lang w:val="en"/>
        </w:rPr>
      </w:pPr>
    </w:p>
    <w:p w:rsidR="00FB4656" w:rsidRPr="00FB4656" w:rsidRDefault="00FB4656" w:rsidP="00FB4656">
      <w:pPr>
        <w:pStyle w:val="NormalWeb"/>
        <w:numPr>
          <w:ilvl w:val="0"/>
          <w:numId w:val="5"/>
        </w:numPr>
        <w:rPr>
          <w:rFonts w:asciiTheme="minorHAnsi" w:hAnsiTheme="minorHAnsi"/>
          <w:b/>
          <w:lang w:val="en"/>
        </w:rPr>
      </w:pPr>
      <w:r w:rsidRPr="00FB4656">
        <w:rPr>
          <w:rFonts w:asciiTheme="minorHAnsi" w:hAnsiTheme="minorHAnsi"/>
          <w:b/>
          <w:lang w:val="en"/>
        </w:rPr>
        <w:t>Accessible Information Standard</w:t>
      </w:r>
    </w:p>
    <w:p w:rsidR="00FB4656" w:rsidRPr="00FB4656" w:rsidRDefault="00FB4656" w:rsidP="00FB4656">
      <w:pPr>
        <w:pStyle w:val="NormalWeb"/>
        <w:rPr>
          <w:rFonts w:asciiTheme="minorHAnsi" w:hAnsiTheme="minorHAnsi"/>
          <w:lang w:val="en"/>
        </w:rPr>
      </w:pPr>
      <w:r>
        <w:rPr>
          <w:rFonts w:asciiTheme="minorHAnsi" w:hAnsiTheme="minorHAnsi"/>
          <w:lang w:val="en"/>
        </w:rPr>
        <w:t xml:space="preserve">The AIS is a piece of legislation aimed at improving the way primary care </w:t>
      </w:r>
      <w:proofErr w:type="spellStart"/>
      <w:r>
        <w:rPr>
          <w:rFonts w:asciiTheme="minorHAnsi" w:hAnsiTheme="minorHAnsi"/>
          <w:lang w:val="en"/>
        </w:rPr>
        <w:t>organisations</w:t>
      </w:r>
      <w:proofErr w:type="spellEnd"/>
      <w:r>
        <w:rPr>
          <w:rFonts w:asciiTheme="minorHAnsi" w:hAnsiTheme="minorHAnsi"/>
          <w:lang w:val="en"/>
        </w:rPr>
        <w:t xml:space="preserve"> communicate with patients. </w:t>
      </w:r>
      <w:r w:rsidRPr="00FB4656">
        <w:rPr>
          <w:rFonts w:asciiTheme="minorHAnsi" w:hAnsiTheme="minorHAnsi"/>
          <w:lang w:val="en"/>
        </w:rPr>
        <w:t xml:space="preserve"> </w:t>
      </w:r>
    </w:p>
    <w:p w:rsidR="00FB4656" w:rsidRPr="00FB4656" w:rsidRDefault="00FB4656" w:rsidP="00FB4656">
      <w:pPr>
        <w:pStyle w:val="NormalWeb"/>
        <w:rPr>
          <w:rFonts w:asciiTheme="minorHAnsi" w:hAnsiTheme="minorHAnsi"/>
          <w:lang w:val="en"/>
        </w:rPr>
      </w:pPr>
      <w:r w:rsidRPr="00FB4656">
        <w:rPr>
          <w:rFonts w:asciiTheme="minorHAnsi" w:hAnsiTheme="minorHAnsi"/>
          <w:lang w:val="en"/>
        </w:rPr>
        <w:t>Number of training sessions booked throughout the year:</w:t>
      </w:r>
    </w:p>
    <w:p w:rsidR="00FB4656" w:rsidRPr="00FB4656" w:rsidRDefault="00FB4656" w:rsidP="00FB4656">
      <w:pPr>
        <w:pStyle w:val="NormalWeb"/>
        <w:numPr>
          <w:ilvl w:val="0"/>
          <w:numId w:val="1"/>
        </w:numPr>
        <w:rPr>
          <w:rFonts w:asciiTheme="minorHAnsi" w:hAnsiTheme="minorHAnsi"/>
          <w:lang w:val="en"/>
        </w:rPr>
      </w:pPr>
      <w:r w:rsidRPr="00FB4656">
        <w:rPr>
          <w:rFonts w:asciiTheme="minorHAnsi" w:hAnsiTheme="minorHAnsi"/>
          <w:lang w:val="en"/>
        </w:rPr>
        <w:t>British Sign Language</w:t>
      </w:r>
    </w:p>
    <w:p w:rsidR="00FB4656" w:rsidRPr="00FB4656" w:rsidRDefault="00FB4656" w:rsidP="00FB4656">
      <w:pPr>
        <w:pStyle w:val="NormalWeb"/>
        <w:numPr>
          <w:ilvl w:val="0"/>
          <w:numId w:val="1"/>
        </w:numPr>
        <w:rPr>
          <w:rFonts w:asciiTheme="minorHAnsi" w:hAnsiTheme="minorHAnsi"/>
          <w:lang w:val="en"/>
        </w:rPr>
      </w:pPr>
      <w:r w:rsidRPr="00FB4656">
        <w:rPr>
          <w:rFonts w:asciiTheme="minorHAnsi" w:hAnsiTheme="minorHAnsi"/>
          <w:lang w:val="en"/>
        </w:rPr>
        <w:t>Deaf Awareness</w:t>
      </w:r>
    </w:p>
    <w:p w:rsidR="00FB4656" w:rsidRPr="00FB4656" w:rsidRDefault="00FB4656" w:rsidP="00FB4656">
      <w:pPr>
        <w:pStyle w:val="NormalWeb"/>
        <w:numPr>
          <w:ilvl w:val="0"/>
          <w:numId w:val="1"/>
        </w:numPr>
        <w:rPr>
          <w:rFonts w:asciiTheme="minorHAnsi" w:hAnsiTheme="minorHAnsi"/>
          <w:lang w:val="en"/>
        </w:rPr>
      </w:pPr>
      <w:r w:rsidRPr="00FB4656">
        <w:rPr>
          <w:rFonts w:asciiTheme="minorHAnsi" w:hAnsiTheme="minorHAnsi"/>
          <w:lang w:val="en"/>
        </w:rPr>
        <w:t>Dementia Awareness</w:t>
      </w:r>
    </w:p>
    <w:p w:rsidR="00FB4656" w:rsidRDefault="00FB4656" w:rsidP="00FB4656">
      <w:pPr>
        <w:pStyle w:val="NormalWeb"/>
        <w:rPr>
          <w:rFonts w:asciiTheme="minorHAnsi" w:hAnsiTheme="minorHAnsi"/>
          <w:lang w:val="en"/>
        </w:rPr>
      </w:pPr>
      <w:r w:rsidRPr="00FB4656">
        <w:rPr>
          <w:rFonts w:asciiTheme="minorHAnsi" w:hAnsiTheme="minorHAnsi"/>
          <w:lang w:val="en"/>
        </w:rPr>
        <w:t>We have also made simple Makaton signs available at Reception, added an alternative format message onto letters we send out and put the hearing loop out permanently on the front desk.</w:t>
      </w:r>
    </w:p>
    <w:p w:rsidR="00FB4656" w:rsidRPr="00FB4656" w:rsidRDefault="00FB4656" w:rsidP="00FB4656">
      <w:pPr>
        <w:pStyle w:val="NormalWeb"/>
        <w:rPr>
          <w:rFonts w:asciiTheme="minorHAnsi" w:hAnsiTheme="minorHAnsi"/>
          <w:b/>
          <w:lang w:val="en"/>
        </w:rPr>
      </w:pPr>
      <w:proofErr w:type="gramStart"/>
      <w:r w:rsidRPr="00FB4656">
        <w:rPr>
          <w:rFonts w:asciiTheme="minorHAnsi" w:hAnsiTheme="minorHAnsi"/>
          <w:b/>
          <w:lang w:val="en"/>
        </w:rPr>
        <w:t>Any other suggestions?</w:t>
      </w:r>
      <w:proofErr w:type="gramEnd"/>
    </w:p>
    <w:p w:rsidR="00FB4656" w:rsidRPr="005D0E71" w:rsidRDefault="00FB4656" w:rsidP="005D0E71">
      <w:pPr>
        <w:pStyle w:val="NormalWeb"/>
        <w:numPr>
          <w:ilvl w:val="0"/>
          <w:numId w:val="5"/>
        </w:numPr>
        <w:rPr>
          <w:rFonts w:asciiTheme="minorHAnsi" w:hAnsiTheme="minorHAnsi"/>
          <w:b/>
          <w:lang w:val="en"/>
        </w:rPr>
      </w:pPr>
      <w:proofErr w:type="spellStart"/>
      <w:r w:rsidRPr="005D0E71">
        <w:rPr>
          <w:rFonts w:asciiTheme="minorHAnsi" w:hAnsiTheme="minorHAnsi"/>
          <w:b/>
          <w:lang w:val="en"/>
        </w:rPr>
        <w:t>Carer</w:t>
      </w:r>
      <w:proofErr w:type="spellEnd"/>
      <w:r w:rsidRPr="005D0E71">
        <w:rPr>
          <w:rFonts w:asciiTheme="minorHAnsi" w:hAnsiTheme="minorHAnsi"/>
          <w:b/>
          <w:lang w:val="en"/>
        </w:rPr>
        <w:t xml:space="preserve"> Health Check invitations</w:t>
      </w:r>
    </w:p>
    <w:p w:rsidR="00FB4656" w:rsidRDefault="00FB4656" w:rsidP="00FB4656">
      <w:pPr>
        <w:pStyle w:val="NormalWeb"/>
        <w:rPr>
          <w:rFonts w:asciiTheme="minorHAnsi" w:hAnsiTheme="minorHAnsi"/>
          <w:lang w:val="en"/>
        </w:rPr>
      </w:pPr>
      <w:r>
        <w:rPr>
          <w:rFonts w:asciiTheme="minorHAnsi" w:hAnsiTheme="minorHAnsi"/>
          <w:lang w:val="en"/>
        </w:rPr>
        <w:t>We have started inviting carers who are not eligible for an NHS health check due to their age into the surgery to have an annual ‘MOT’ with a practice Nurse. Also gives a chance for onward referrals to either our Care Coordinator or Social Prescriber.</w:t>
      </w:r>
    </w:p>
    <w:p w:rsidR="00FB4656" w:rsidRPr="005D0E71" w:rsidRDefault="00FB4656" w:rsidP="005D0E71">
      <w:pPr>
        <w:pStyle w:val="NormalWeb"/>
        <w:numPr>
          <w:ilvl w:val="0"/>
          <w:numId w:val="5"/>
        </w:numPr>
        <w:rPr>
          <w:rFonts w:asciiTheme="minorHAnsi" w:hAnsiTheme="minorHAnsi"/>
          <w:b/>
          <w:lang w:val="en"/>
        </w:rPr>
      </w:pPr>
      <w:r w:rsidRPr="005D0E71">
        <w:rPr>
          <w:rFonts w:asciiTheme="minorHAnsi" w:hAnsiTheme="minorHAnsi"/>
          <w:b/>
          <w:lang w:val="en"/>
        </w:rPr>
        <w:t>LGBT Practice</w:t>
      </w:r>
    </w:p>
    <w:p w:rsidR="00FB4656" w:rsidRDefault="00FB4656" w:rsidP="00FB4656">
      <w:pPr>
        <w:pStyle w:val="NormalWeb"/>
        <w:rPr>
          <w:rFonts w:asciiTheme="minorHAnsi" w:hAnsiTheme="minorHAnsi"/>
          <w:lang w:val="en"/>
        </w:rPr>
      </w:pPr>
      <w:r w:rsidRPr="00FB4656">
        <w:rPr>
          <w:rFonts w:asciiTheme="minorHAnsi" w:hAnsiTheme="minorHAnsi"/>
          <w:b/>
          <w:lang w:val="en"/>
        </w:rPr>
        <w:t>Please see hand out.</w:t>
      </w:r>
      <w:r>
        <w:rPr>
          <w:rFonts w:asciiTheme="minorHAnsi" w:hAnsiTheme="minorHAnsi"/>
          <w:lang w:val="en"/>
        </w:rPr>
        <w:t xml:space="preserve"> A few members of staff have attended a LGBT training </w:t>
      </w:r>
      <w:proofErr w:type="gramStart"/>
      <w:r>
        <w:rPr>
          <w:rFonts w:asciiTheme="minorHAnsi" w:hAnsiTheme="minorHAnsi"/>
          <w:lang w:val="en"/>
        </w:rPr>
        <w:t>day,</w:t>
      </w:r>
      <w:proofErr w:type="gramEnd"/>
      <w:r>
        <w:rPr>
          <w:rFonts w:asciiTheme="minorHAnsi" w:hAnsiTheme="minorHAnsi"/>
          <w:lang w:val="en"/>
        </w:rPr>
        <w:t xml:space="preserve"> we are in the process of becoming an RCGP member of ‘Pride in practice’, </w:t>
      </w:r>
      <w:proofErr w:type="spellStart"/>
      <w:r>
        <w:rPr>
          <w:rFonts w:asciiTheme="minorHAnsi" w:hAnsiTheme="minorHAnsi"/>
          <w:lang w:val="en"/>
        </w:rPr>
        <w:t>eg</w:t>
      </w:r>
      <w:proofErr w:type="spellEnd"/>
      <w:r>
        <w:rPr>
          <w:rFonts w:asciiTheme="minorHAnsi" w:hAnsiTheme="minorHAnsi"/>
          <w:lang w:val="en"/>
        </w:rPr>
        <w:t xml:space="preserve">. </w:t>
      </w:r>
      <w:proofErr w:type="gramStart"/>
      <w:r>
        <w:rPr>
          <w:rFonts w:asciiTheme="minorHAnsi" w:hAnsiTheme="minorHAnsi"/>
          <w:lang w:val="en"/>
        </w:rPr>
        <w:t>not</w:t>
      </w:r>
      <w:proofErr w:type="gramEnd"/>
      <w:r>
        <w:rPr>
          <w:rFonts w:asciiTheme="minorHAnsi" w:hAnsiTheme="minorHAnsi"/>
          <w:lang w:val="en"/>
        </w:rPr>
        <w:t xml:space="preserve"> using ‘Titles’ on booking in screen.</w:t>
      </w:r>
    </w:p>
    <w:p w:rsidR="0071345D" w:rsidRDefault="0071345D" w:rsidP="00FB4656">
      <w:pPr>
        <w:pStyle w:val="NormalWeb"/>
        <w:rPr>
          <w:rFonts w:asciiTheme="minorHAnsi" w:hAnsiTheme="minorHAnsi"/>
          <w:lang w:val="en"/>
        </w:rPr>
      </w:pPr>
    </w:p>
    <w:p w:rsidR="0071345D" w:rsidRDefault="0071345D" w:rsidP="00FB4656">
      <w:pPr>
        <w:pStyle w:val="NormalWeb"/>
        <w:rPr>
          <w:rFonts w:asciiTheme="minorHAnsi" w:hAnsiTheme="minorHAnsi"/>
          <w:lang w:val="en"/>
        </w:rPr>
      </w:pPr>
    </w:p>
    <w:p w:rsidR="0071345D" w:rsidRDefault="0071345D" w:rsidP="00FB4656">
      <w:pPr>
        <w:pStyle w:val="NormalWeb"/>
        <w:rPr>
          <w:rFonts w:asciiTheme="minorHAnsi" w:hAnsiTheme="minorHAnsi"/>
          <w:lang w:val="en"/>
        </w:rPr>
      </w:pPr>
    </w:p>
    <w:p w:rsidR="0071345D" w:rsidRDefault="0071345D" w:rsidP="00FB4656">
      <w:pPr>
        <w:pStyle w:val="NormalWeb"/>
        <w:rPr>
          <w:rFonts w:asciiTheme="minorHAnsi" w:hAnsiTheme="minorHAnsi"/>
          <w:lang w:val="en"/>
        </w:rPr>
      </w:pPr>
    </w:p>
    <w:p w:rsidR="0071345D" w:rsidRDefault="0071345D" w:rsidP="00FB4656">
      <w:pPr>
        <w:pStyle w:val="NormalWeb"/>
        <w:rPr>
          <w:rFonts w:asciiTheme="minorHAnsi" w:hAnsiTheme="minorHAnsi"/>
          <w:lang w:val="en"/>
        </w:rPr>
      </w:pPr>
    </w:p>
    <w:p w:rsidR="0071345D" w:rsidRDefault="0071345D" w:rsidP="00FB4656">
      <w:pPr>
        <w:pStyle w:val="NormalWeb"/>
        <w:rPr>
          <w:rFonts w:asciiTheme="minorHAnsi" w:hAnsiTheme="minorHAnsi"/>
          <w:lang w:val="en"/>
        </w:rPr>
      </w:pPr>
    </w:p>
    <w:p w:rsidR="0071345D" w:rsidRDefault="0071345D" w:rsidP="00FB4656">
      <w:pPr>
        <w:pStyle w:val="NormalWeb"/>
        <w:rPr>
          <w:rFonts w:asciiTheme="minorHAnsi" w:hAnsiTheme="minorHAnsi"/>
          <w:lang w:val="en"/>
        </w:rPr>
      </w:pPr>
    </w:p>
    <w:p w:rsidR="0071345D" w:rsidRDefault="0071345D" w:rsidP="00FB4656">
      <w:pPr>
        <w:pStyle w:val="NormalWeb"/>
        <w:rPr>
          <w:rFonts w:asciiTheme="minorHAnsi" w:hAnsiTheme="minorHAnsi"/>
          <w:lang w:val="en"/>
        </w:rPr>
      </w:pPr>
    </w:p>
    <w:p w:rsidR="0071345D" w:rsidRDefault="0071345D" w:rsidP="00FB4656">
      <w:pPr>
        <w:pStyle w:val="NormalWeb"/>
        <w:rPr>
          <w:rFonts w:asciiTheme="minorHAnsi" w:hAnsiTheme="minorHAnsi"/>
          <w:lang w:val="en"/>
        </w:rPr>
      </w:pPr>
    </w:p>
    <w:p w:rsidR="0071345D" w:rsidRDefault="0071345D" w:rsidP="00FB4656">
      <w:pPr>
        <w:pStyle w:val="NormalWeb"/>
        <w:rPr>
          <w:rFonts w:asciiTheme="minorHAnsi" w:hAnsiTheme="minorHAnsi"/>
          <w:lang w:val="en"/>
        </w:rPr>
      </w:pPr>
    </w:p>
    <w:p w:rsidR="00FB4656" w:rsidRPr="00FB4656" w:rsidRDefault="00FB4656" w:rsidP="005D0E71">
      <w:pPr>
        <w:pStyle w:val="NormalWeb"/>
        <w:numPr>
          <w:ilvl w:val="0"/>
          <w:numId w:val="5"/>
        </w:numPr>
        <w:rPr>
          <w:rFonts w:asciiTheme="minorHAnsi" w:hAnsiTheme="minorHAnsi"/>
          <w:b/>
          <w:lang w:val="en"/>
        </w:rPr>
      </w:pPr>
      <w:r w:rsidRPr="00FB4656">
        <w:rPr>
          <w:rFonts w:asciiTheme="minorHAnsi" w:hAnsiTheme="minorHAnsi"/>
          <w:b/>
          <w:lang w:val="en"/>
        </w:rPr>
        <w:t>POD savings</w:t>
      </w:r>
    </w:p>
    <w:p w:rsidR="00FB4656" w:rsidRPr="00FB4656" w:rsidRDefault="00FB4656" w:rsidP="00FB4656">
      <w:pPr>
        <w:pStyle w:val="NormalWeb"/>
        <w:rPr>
          <w:rFonts w:asciiTheme="minorHAnsi" w:hAnsiTheme="minorHAnsi"/>
          <w:lang w:val="en"/>
        </w:rPr>
      </w:pPr>
      <w:r>
        <w:rPr>
          <w:noProof/>
        </w:rPr>
        <w:drawing>
          <wp:inline distT="0" distB="0" distL="0" distR="0">
            <wp:extent cx="3867150" cy="4791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479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4656" w:rsidRDefault="00FB4656" w:rsidP="00FB4656">
      <w:pPr>
        <w:pStyle w:val="NormalWeb"/>
        <w:rPr>
          <w:lang w:val="en"/>
        </w:rPr>
      </w:pPr>
    </w:p>
    <w:p w:rsidR="00FB4656" w:rsidRPr="00FB4656" w:rsidRDefault="00FB4656" w:rsidP="00FB4656">
      <w:pPr>
        <w:pStyle w:val="NormalWeb"/>
        <w:numPr>
          <w:ilvl w:val="0"/>
          <w:numId w:val="5"/>
        </w:numPr>
        <w:rPr>
          <w:rFonts w:asciiTheme="minorHAnsi" w:hAnsiTheme="minorHAnsi"/>
          <w:b/>
          <w:lang w:val="en"/>
        </w:rPr>
      </w:pPr>
      <w:r w:rsidRPr="00FB4656">
        <w:rPr>
          <w:rFonts w:asciiTheme="minorHAnsi" w:hAnsiTheme="minorHAnsi"/>
          <w:b/>
          <w:lang w:val="en"/>
        </w:rPr>
        <w:t>New Staff members</w:t>
      </w:r>
    </w:p>
    <w:p w:rsidR="00FB4656" w:rsidRDefault="00FB4656" w:rsidP="00FB4656">
      <w:pPr>
        <w:pStyle w:val="NormalWeb"/>
        <w:rPr>
          <w:lang w:val="en"/>
        </w:rPr>
      </w:pPr>
      <w:proofErr w:type="spellStart"/>
      <w:r>
        <w:rPr>
          <w:lang w:val="en"/>
        </w:rPr>
        <w:t>Dr</w:t>
      </w:r>
      <w:proofErr w:type="spellEnd"/>
      <w:r>
        <w:rPr>
          <w:lang w:val="en"/>
        </w:rPr>
        <w:t xml:space="preserve"> Angela Jones, we’ll be introducing her on our next newsletter and have done so on our website as well. </w:t>
      </w:r>
    </w:p>
    <w:p w:rsidR="00FB4656" w:rsidRPr="00FB4656" w:rsidRDefault="00FB4656" w:rsidP="00FB4656">
      <w:pPr>
        <w:ind w:left="360"/>
        <w:rPr>
          <w:rFonts w:ascii="Calibri" w:eastAsia="Times New Roman" w:hAnsi="Calibri"/>
          <w:color w:val="000000"/>
          <w:sz w:val="22"/>
          <w:szCs w:val="22"/>
          <w:lang w:eastAsia="en-GB"/>
        </w:rPr>
      </w:pPr>
      <w:r>
        <w:rPr>
          <w:rFonts w:ascii="Calibri" w:eastAsia="Times New Roman" w:hAnsi="Calibri"/>
          <w:color w:val="000000"/>
          <w:sz w:val="22"/>
          <w:szCs w:val="22"/>
          <w:lang w:eastAsia="en-GB"/>
        </w:rPr>
        <w:t>‘</w:t>
      </w:r>
      <w:r w:rsidRPr="00847815">
        <w:rPr>
          <w:rFonts w:ascii="Calibri" w:eastAsia="Times New Roman" w:hAnsi="Calibri"/>
          <w:color w:val="000000"/>
          <w:sz w:val="22"/>
          <w:szCs w:val="22"/>
          <w:lang w:eastAsia="en-GB"/>
        </w:rPr>
        <w:t>I qualified in 1992 from Nottingham University Medical School and completed my GP training in Chester. Since then I have been working as a GP in Nottingham and then in Shrewsbury. I moved to Shrewsbury with my family when my husband began work as a consultant at the hospital in 2003. When I’m not working I enjoy spending time with my family.</w:t>
      </w:r>
      <w:r>
        <w:rPr>
          <w:rFonts w:ascii="Calibri" w:eastAsia="Times New Roman" w:hAnsi="Calibri"/>
          <w:color w:val="000000"/>
          <w:sz w:val="22"/>
          <w:szCs w:val="22"/>
          <w:lang w:eastAsia="en-GB"/>
        </w:rPr>
        <w:t>’</w:t>
      </w:r>
    </w:p>
    <w:p w:rsidR="00FB4656" w:rsidRDefault="00FB4656" w:rsidP="00FB4656">
      <w:pPr>
        <w:pStyle w:val="NormalWeb"/>
        <w:rPr>
          <w:lang w:val="en"/>
        </w:rPr>
      </w:pPr>
      <w:proofErr w:type="spellStart"/>
      <w:r>
        <w:rPr>
          <w:lang w:val="en"/>
        </w:rPr>
        <w:t>Dr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Prabesh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Shahi</w:t>
      </w:r>
      <w:proofErr w:type="spellEnd"/>
      <w:r>
        <w:rPr>
          <w:lang w:val="en"/>
        </w:rPr>
        <w:t xml:space="preserve"> (ST2)</w:t>
      </w:r>
      <w:r w:rsidR="0071345D">
        <w:rPr>
          <w:lang w:val="en"/>
        </w:rPr>
        <w:t xml:space="preserve"> – Specialty Training Doctor – 2</w:t>
      </w:r>
      <w:r w:rsidR="0071345D" w:rsidRPr="0071345D">
        <w:rPr>
          <w:vertAlign w:val="superscript"/>
          <w:lang w:val="en"/>
        </w:rPr>
        <w:t>nd</w:t>
      </w:r>
      <w:r w:rsidR="0071345D">
        <w:rPr>
          <w:lang w:val="en"/>
        </w:rPr>
        <w:t xml:space="preserve"> year</w:t>
      </w:r>
    </w:p>
    <w:p w:rsidR="00FB4656" w:rsidRDefault="00FB4656" w:rsidP="00FB4656">
      <w:pPr>
        <w:pStyle w:val="NormalWeb"/>
        <w:rPr>
          <w:lang w:val="en"/>
        </w:rPr>
      </w:pPr>
      <w:r>
        <w:rPr>
          <w:lang w:val="en"/>
        </w:rPr>
        <w:t>Clare Walker – Admin</w:t>
      </w:r>
    </w:p>
    <w:p w:rsidR="00FB4656" w:rsidRPr="001573D3" w:rsidRDefault="00FB4656" w:rsidP="00FB4656">
      <w:pPr>
        <w:pStyle w:val="NormalWeb"/>
        <w:numPr>
          <w:ilvl w:val="0"/>
          <w:numId w:val="5"/>
        </w:numPr>
        <w:rPr>
          <w:lang w:val="en"/>
        </w:rPr>
      </w:pPr>
      <w:r>
        <w:rPr>
          <w:rFonts w:asciiTheme="minorHAnsi" w:hAnsiTheme="minorHAnsi"/>
          <w:b/>
          <w:lang w:val="en"/>
        </w:rPr>
        <w:t>Riverside New Surgery – Home for Phlebotomy – Liz</w:t>
      </w:r>
      <w:r w:rsidR="001573D3">
        <w:rPr>
          <w:rFonts w:asciiTheme="minorHAnsi" w:hAnsiTheme="minorHAnsi"/>
          <w:b/>
          <w:lang w:val="en"/>
        </w:rPr>
        <w:t>.</w:t>
      </w:r>
    </w:p>
    <w:p w:rsidR="00FB4656" w:rsidRPr="00FB4656" w:rsidRDefault="001573D3" w:rsidP="001573D3">
      <w:pPr>
        <w:pStyle w:val="NormalWeb"/>
        <w:rPr>
          <w:lang w:val="en"/>
        </w:rPr>
      </w:pPr>
      <w:r>
        <w:rPr>
          <w:rFonts w:asciiTheme="minorHAnsi" w:hAnsiTheme="minorHAnsi"/>
          <w:lang w:val="en"/>
        </w:rPr>
        <w:lastRenderedPageBreak/>
        <w:t>Liz asked that this be put on the agenda as she had noticed the new surgery being built next to us and the hope that they might have a room for a Phlebotomist that we may be able to access. We have received no news on this matter, but will feedback as soon as we have any information.</w:t>
      </w:r>
      <w:bookmarkStart w:id="0" w:name="_GoBack"/>
      <w:bookmarkEnd w:id="0"/>
    </w:p>
    <w:p w:rsidR="00FB4656" w:rsidRPr="00FB4656" w:rsidRDefault="00FB4656" w:rsidP="00FB4656">
      <w:pPr>
        <w:pStyle w:val="NormalWeb"/>
        <w:numPr>
          <w:ilvl w:val="0"/>
          <w:numId w:val="5"/>
        </w:numPr>
        <w:rPr>
          <w:rFonts w:asciiTheme="minorHAnsi" w:hAnsiTheme="minorHAnsi"/>
          <w:b/>
          <w:lang w:val="en"/>
        </w:rPr>
      </w:pPr>
      <w:r w:rsidRPr="00FB4656">
        <w:rPr>
          <w:rFonts w:asciiTheme="minorHAnsi" w:hAnsiTheme="minorHAnsi"/>
          <w:b/>
          <w:lang w:val="en"/>
        </w:rPr>
        <w:t>We are now a Park Run Practice</w:t>
      </w:r>
    </w:p>
    <w:p w:rsidR="00FB4656" w:rsidRDefault="00FB4656" w:rsidP="00FB4656">
      <w:pPr>
        <w:pStyle w:val="NormalWeb"/>
        <w:rPr>
          <w:rFonts w:asciiTheme="minorHAnsi" w:hAnsiTheme="minorHAnsi"/>
          <w:lang w:val="en"/>
        </w:rPr>
      </w:pPr>
      <w:proofErr w:type="spellStart"/>
      <w:r>
        <w:rPr>
          <w:rFonts w:asciiTheme="minorHAnsi" w:eastAsiaTheme="minorHAnsi" w:hAnsiTheme="minorHAnsi"/>
          <w:lang w:val="en" w:eastAsia="en-US"/>
        </w:rPr>
        <w:t>Dr</w:t>
      </w:r>
      <w:proofErr w:type="spellEnd"/>
      <w:r>
        <w:rPr>
          <w:rFonts w:asciiTheme="minorHAnsi" w:eastAsiaTheme="minorHAnsi" w:hAnsiTheme="minorHAnsi"/>
          <w:lang w:val="en" w:eastAsia="en-US"/>
        </w:rPr>
        <w:t xml:space="preserve"> Eardley has arranged for the Surgery to be a </w:t>
      </w:r>
      <w:proofErr w:type="spellStart"/>
      <w:r>
        <w:rPr>
          <w:rFonts w:asciiTheme="minorHAnsi" w:eastAsiaTheme="minorHAnsi" w:hAnsiTheme="minorHAnsi"/>
          <w:lang w:val="en" w:eastAsia="en-US"/>
        </w:rPr>
        <w:t>recognised</w:t>
      </w:r>
      <w:proofErr w:type="spellEnd"/>
      <w:r>
        <w:rPr>
          <w:rFonts w:asciiTheme="minorHAnsi" w:eastAsiaTheme="minorHAnsi" w:hAnsiTheme="minorHAnsi"/>
          <w:lang w:val="en" w:eastAsia="en-US"/>
        </w:rPr>
        <w:t xml:space="preserve"> supporter of Park Run. We had a great turn out of staff wanting to join up.</w:t>
      </w:r>
    </w:p>
    <w:p w:rsidR="00FB4656" w:rsidRDefault="00FB4656" w:rsidP="00FB4656">
      <w:pPr>
        <w:pStyle w:val="ListParagraph"/>
        <w:rPr>
          <w:lang w:val="en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40CA8CA" wp14:editId="24B451B5">
            <wp:simplePos x="0" y="0"/>
            <wp:positionH relativeFrom="column">
              <wp:posOffset>0</wp:posOffset>
            </wp:positionH>
            <wp:positionV relativeFrom="paragraph">
              <wp:posOffset>33020</wp:posOffset>
            </wp:positionV>
            <wp:extent cx="3848100" cy="3275330"/>
            <wp:effectExtent l="0" t="0" r="0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 for web 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3275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4656" w:rsidRPr="00FB4656" w:rsidRDefault="00FB4656" w:rsidP="00FB4656">
      <w:pPr>
        <w:pStyle w:val="NormalWeb"/>
        <w:rPr>
          <w:rFonts w:asciiTheme="minorHAnsi" w:hAnsiTheme="minorHAnsi"/>
          <w:lang w:val="en"/>
        </w:rPr>
      </w:pPr>
    </w:p>
    <w:p w:rsidR="00FB4656" w:rsidRDefault="00FB4656" w:rsidP="00FB4656"/>
    <w:p w:rsidR="00FB4656" w:rsidRDefault="00FB4656" w:rsidP="00FB4656"/>
    <w:p w:rsidR="00FB4656" w:rsidRPr="00FB4656" w:rsidRDefault="00FB4656" w:rsidP="00FB4656"/>
    <w:p w:rsidR="00FB4656" w:rsidRPr="00FB4656" w:rsidRDefault="00FB4656" w:rsidP="00FB4656"/>
    <w:p w:rsidR="00FB4656" w:rsidRPr="00FB4656" w:rsidRDefault="00FB4656" w:rsidP="00FB4656"/>
    <w:p w:rsidR="00FB4656" w:rsidRPr="00FB4656" w:rsidRDefault="00FB4656" w:rsidP="00FB4656"/>
    <w:p w:rsidR="00FB4656" w:rsidRPr="00FB4656" w:rsidRDefault="00FB4656" w:rsidP="00FB4656"/>
    <w:p w:rsidR="00FB4656" w:rsidRPr="00FB4656" w:rsidRDefault="00FB4656" w:rsidP="00FB4656"/>
    <w:p w:rsidR="00FB4656" w:rsidRPr="00FB4656" w:rsidRDefault="00FB4656" w:rsidP="00FB4656"/>
    <w:p w:rsidR="00FB4656" w:rsidRPr="00FB4656" w:rsidRDefault="00FB4656" w:rsidP="00FB4656"/>
    <w:p w:rsidR="00FB4656" w:rsidRPr="00FB4656" w:rsidRDefault="00FB4656" w:rsidP="00FB4656"/>
    <w:p w:rsidR="00FB4656" w:rsidRPr="00FB4656" w:rsidRDefault="00FB4656" w:rsidP="00FB4656"/>
    <w:p w:rsidR="00FB4656" w:rsidRPr="00FB4656" w:rsidRDefault="00FB4656" w:rsidP="00FB4656"/>
    <w:p w:rsidR="00FB4656" w:rsidRPr="00FB4656" w:rsidRDefault="00FB4656" w:rsidP="00FB4656"/>
    <w:p w:rsidR="00FB4656" w:rsidRDefault="00FB4656" w:rsidP="00FB4656"/>
    <w:p w:rsidR="00FB4656" w:rsidRDefault="00FB4656" w:rsidP="00FB4656"/>
    <w:p w:rsidR="00FB4656" w:rsidRPr="00FB4656" w:rsidRDefault="00FB4656" w:rsidP="00FB4656"/>
    <w:p w:rsidR="00FB4656" w:rsidRDefault="00FB4656" w:rsidP="00FB4656">
      <w:pPr>
        <w:pStyle w:val="ListParagraph"/>
        <w:numPr>
          <w:ilvl w:val="0"/>
          <w:numId w:val="9"/>
        </w:numPr>
        <w:rPr>
          <w:b/>
        </w:rPr>
      </w:pPr>
      <w:r w:rsidRPr="00FB4656">
        <w:rPr>
          <w:b/>
        </w:rPr>
        <w:t>Social Prescribing Update</w:t>
      </w:r>
    </w:p>
    <w:p w:rsidR="00FB4656" w:rsidRPr="00FB4656" w:rsidRDefault="00FB4656" w:rsidP="00FB4656">
      <w:pPr>
        <w:pStyle w:val="ListParagraph"/>
        <w:rPr>
          <w:b/>
        </w:rPr>
      </w:pPr>
    </w:p>
    <w:p w:rsidR="00FB4656" w:rsidRPr="005A71AE" w:rsidRDefault="00FB4656" w:rsidP="00FB4656">
      <w:pPr>
        <w:rPr>
          <w:b/>
          <w:sz w:val="28"/>
          <w:szCs w:val="28"/>
        </w:rPr>
      </w:pPr>
      <w:r w:rsidRPr="005A71AE">
        <w:rPr>
          <w:b/>
          <w:sz w:val="28"/>
          <w:szCs w:val="28"/>
        </w:rPr>
        <w:t>Referrals for Claremont Bank Surgery</w:t>
      </w:r>
    </w:p>
    <w:p w:rsidR="00FB4656" w:rsidRPr="00E425F4" w:rsidRDefault="00FB4656" w:rsidP="00FB4656">
      <w:r w:rsidRPr="00E425F4">
        <w:t xml:space="preserve">Total = </w:t>
      </w:r>
      <w:r>
        <w:t>21</w:t>
      </w:r>
    </w:p>
    <w:p w:rsidR="00FB4656" w:rsidRPr="00A800B2" w:rsidRDefault="00FB4656" w:rsidP="00FB4656">
      <w:pPr>
        <w:rPr>
          <w:color w:val="FF000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6"/>
        <w:gridCol w:w="4890"/>
      </w:tblGrid>
      <w:tr w:rsidR="00FB4656" w:rsidRPr="00A800B2" w:rsidTr="000815B8">
        <w:tc>
          <w:tcPr>
            <w:tcW w:w="1986" w:type="dxa"/>
          </w:tcPr>
          <w:p w:rsidR="00FB4656" w:rsidRPr="00E425F4" w:rsidRDefault="00FB4656" w:rsidP="000815B8">
            <w:pPr>
              <w:rPr>
                <w:b/>
              </w:rPr>
            </w:pPr>
            <w:r w:rsidRPr="00E425F4">
              <w:rPr>
                <w:b/>
              </w:rPr>
              <w:t>Age ranges:</w:t>
            </w:r>
          </w:p>
          <w:p w:rsidR="00FB4656" w:rsidRDefault="00FB4656" w:rsidP="000815B8"/>
          <w:p w:rsidR="00FB4656" w:rsidRPr="00E425F4" w:rsidRDefault="00FB4656" w:rsidP="000815B8">
            <w:r>
              <w:t>10-19  1</w:t>
            </w:r>
          </w:p>
          <w:p w:rsidR="00FB4656" w:rsidRPr="00E425F4" w:rsidRDefault="00FB4656" w:rsidP="000815B8">
            <w:r w:rsidRPr="00E425F4">
              <w:t xml:space="preserve">20-29  </w:t>
            </w:r>
            <w:r>
              <w:t>0</w:t>
            </w:r>
          </w:p>
          <w:p w:rsidR="00FB4656" w:rsidRPr="00E425F4" w:rsidRDefault="00FB4656" w:rsidP="000815B8">
            <w:r>
              <w:t>30-39  0</w:t>
            </w:r>
          </w:p>
          <w:p w:rsidR="00FB4656" w:rsidRPr="00E425F4" w:rsidRDefault="00FB4656" w:rsidP="000815B8">
            <w:r>
              <w:t>40-49  3</w:t>
            </w:r>
          </w:p>
          <w:p w:rsidR="00FB4656" w:rsidRPr="00E425F4" w:rsidRDefault="00FB4656" w:rsidP="000815B8">
            <w:r w:rsidRPr="00E425F4">
              <w:t xml:space="preserve">50-59  </w:t>
            </w:r>
            <w:r>
              <w:t>4</w:t>
            </w:r>
          </w:p>
          <w:p w:rsidR="00FB4656" w:rsidRPr="00E425F4" w:rsidRDefault="00FB4656" w:rsidP="000815B8">
            <w:r w:rsidRPr="00E425F4">
              <w:t xml:space="preserve">60-69  </w:t>
            </w:r>
            <w:r>
              <w:t>7</w:t>
            </w:r>
          </w:p>
          <w:p w:rsidR="00FB4656" w:rsidRPr="00E425F4" w:rsidRDefault="00FB4656" w:rsidP="000815B8">
            <w:r w:rsidRPr="00E425F4">
              <w:t xml:space="preserve">70-79  </w:t>
            </w:r>
            <w:r>
              <w:t>5</w:t>
            </w:r>
          </w:p>
          <w:p w:rsidR="00FB4656" w:rsidRPr="00E425F4" w:rsidRDefault="00FB4656" w:rsidP="000815B8">
            <w:r w:rsidRPr="00E425F4">
              <w:t xml:space="preserve">80-89  </w:t>
            </w:r>
            <w:r>
              <w:t>1</w:t>
            </w:r>
          </w:p>
          <w:p w:rsidR="00FB4656" w:rsidRPr="00E425F4" w:rsidRDefault="00FB4656" w:rsidP="000815B8">
            <w:r w:rsidRPr="00E425F4">
              <w:t xml:space="preserve">90-99  </w:t>
            </w:r>
            <w:r>
              <w:t>0</w:t>
            </w:r>
          </w:p>
        </w:tc>
        <w:tc>
          <w:tcPr>
            <w:tcW w:w="4890" w:type="dxa"/>
          </w:tcPr>
          <w:p w:rsidR="00FB4656" w:rsidRPr="00E425F4" w:rsidRDefault="00FB4656" w:rsidP="000815B8">
            <w:pPr>
              <w:rPr>
                <w:i/>
              </w:rPr>
            </w:pPr>
            <w:r w:rsidRPr="00E425F4">
              <w:rPr>
                <w:b/>
              </w:rPr>
              <w:t xml:space="preserve">Reasons for </w:t>
            </w:r>
            <w:r>
              <w:rPr>
                <w:b/>
              </w:rPr>
              <w:t xml:space="preserve">opportunistic </w:t>
            </w:r>
            <w:r w:rsidRPr="00E425F4">
              <w:rPr>
                <w:b/>
              </w:rPr>
              <w:t xml:space="preserve">referral </w:t>
            </w:r>
            <w:r w:rsidRPr="00E425F4">
              <w:rPr>
                <w:i/>
              </w:rPr>
              <w:t>(can be referred for mo</w:t>
            </w:r>
            <w:r>
              <w:rPr>
                <w:i/>
              </w:rPr>
              <w:t>re than one reason</w:t>
            </w:r>
            <w:r w:rsidRPr="00E425F4">
              <w:rPr>
                <w:i/>
              </w:rPr>
              <w:t>)</w:t>
            </w:r>
          </w:p>
          <w:p w:rsidR="00FB4656" w:rsidRPr="00E425F4" w:rsidRDefault="00FB4656" w:rsidP="000815B8">
            <w:pPr>
              <w:rPr>
                <w:i/>
              </w:rPr>
            </w:pPr>
          </w:p>
          <w:p w:rsidR="00FB4656" w:rsidRPr="00E425F4" w:rsidRDefault="00FB4656" w:rsidP="000815B8">
            <w:r w:rsidRPr="00E425F4">
              <w:t xml:space="preserve">Risk of loneliness / isolation –  </w:t>
            </w:r>
            <w:r>
              <w:t>2</w:t>
            </w:r>
          </w:p>
          <w:p w:rsidR="00FB4656" w:rsidRPr="00E425F4" w:rsidRDefault="00FB4656" w:rsidP="000815B8">
            <w:r w:rsidRPr="00E425F4">
              <w:t>Frequent attender – 0</w:t>
            </w:r>
          </w:p>
          <w:p w:rsidR="00FB4656" w:rsidRPr="00E425F4" w:rsidRDefault="00FB4656" w:rsidP="000815B8">
            <w:r w:rsidRPr="00E425F4">
              <w:t xml:space="preserve">Mental health difficulties –  </w:t>
            </w:r>
            <w:r>
              <w:t>4</w:t>
            </w:r>
          </w:p>
          <w:p w:rsidR="00FB4656" w:rsidRPr="00E425F4" w:rsidRDefault="00FB4656" w:rsidP="000815B8">
            <w:r>
              <w:t>Carer –  1</w:t>
            </w:r>
          </w:p>
          <w:p w:rsidR="00FB4656" w:rsidRPr="00E425F4" w:rsidRDefault="00FB4656" w:rsidP="000815B8">
            <w:r w:rsidRPr="00E425F4">
              <w:t xml:space="preserve">Long term conditions – </w:t>
            </w:r>
            <w:r>
              <w:t>3</w:t>
            </w:r>
          </w:p>
          <w:p w:rsidR="00FB4656" w:rsidRPr="00E425F4" w:rsidRDefault="00FB4656" w:rsidP="000815B8">
            <w:r w:rsidRPr="00E425F4">
              <w:t xml:space="preserve">Lifestyle risk factors  - </w:t>
            </w:r>
            <w:r>
              <w:t>18</w:t>
            </w:r>
          </w:p>
          <w:p w:rsidR="00FB4656" w:rsidRPr="00E425F4" w:rsidRDefault="00FB4656" w:rsidP="000815B8">
            <w:r w:rsidRPr="00E425F4">
              <w:t xml:space="preserve">Other –  </w:t>
            </w:r>
            <w:r>
              <w:t>0</w:t>
            </w:r>
          </w:p>
          <w:p w:rsidR="00FB4656" w:rsidRPr="00E425F4" w:rsidRDefault="00FB4656" w:rsidP="000815B8"/>
        </w:tc>
      </w:tr>
    </w:tbl>
    <w:p w:rsidR="00FB4656" w:rsidRPr="00A800B2" w:rsidRDefault="00FB4656" w:rsidP="00FB4656">
      <w:pPr>
        <w:rPr>
          <w:color w:val="FF0000"/>
          <w:sz w:val="16"/>
          <w:szCs w:val="16"/>
        </w:rPr>
      </w:pPr>
    </w:p>
    <w:p w:rsidR="00FB4656" w:rsidRPr="00E425F4" w:rsidRDefault="00FB4656" w:rsidP="00FB4656">
      <w:pPr>
        <w:pStyle w:val="PlainText"/>
        <w:rPr>
          <w:b/>
        </w:rPr>
      </w:pPr>
      <w:r w:rsidRPr="00E425F4">
        <w:rPr>
          <w:b/>
        </w:rPr>
        <w:lastRenderedPageBreak/>
        <w:t>People seen:</w:t>
      </w:r>
    </w:p>
    <w:p w:rsidR="00FB4656" w:rsidRDefault="00FB4656" w:rsidP="00FB4656">
      <w:pPr>
        <w:pStyle w:val="PlainText"/>
      </w:pPr>
      <w:proofErr w:type="gramStart"/>
      <w:r>
        <w:t>21</w:t>
      </w:r>
      <w:r w:rsidRPr="00E425F4">
        <w:t xml:space="preserve"> people seen.</w:t>
      </w:r>
      <w:proofErr w:type="gramEnd"/>
      <w:r w:rsidRPr="00E425F4">
        <w:t xml:space="preserve"> Referrals have been made to </w:t>
      </w:r>
      <w:r>
        <w:t xml:space="preserve">Age UK, Enable, Energise, Lifestyle Fitness, Leisure Centre, Shropshire RCC, </w:t>
      </w:r>
      <w:r w:rsidRPr="005A71AE">
        <w:t>Help2Slim</w:t>
      </w:r>
      <w:r>
        <w:t>, Help2Quit,</w:t>
      </w:r>
      <w:r w:rsidRPr="005A71AE">
        <w:rPr>
          <w:color w:val="FF0000"/>
        </w:rPr>
        <w:t xml:space="preserve"> </w:t>
      </w:r>
      <w:r w:rsidRPr="005A71AE">
        <w:t>MIND</w:t>
      </w:r>
      <w:r w:rsidRPr="005A71AE">
        <w:rPr>
          <w:color w:val="FF0000"/>
        </w:rPr>
        <w:t xml:space="preserve"> </w:t>
      </w:r>
      <w:r w:rsidRPr="005A71AE">
        <w:t xml:space="preserve">and Through the Doorway. Clients have also been signposted to other local </w:t>
      </w:r>
      <w:r w:rsidRPr="00667B9A">
        <w:t xml:space="preserve">activities.  </w:t>
      </w:r>
    </w:p>
    <w:p w:rsidR="005D0E71" w:rsidRDefault="005D0E71" w:rsidP="005D0E71">
      <w:pPr>
        <w:pStyle w:val="PlainText"/>
        <w:rPr>
          <w:b/>
        </w:rPr>
      </w:pPr>
    </w:p>
    <w:p w:rsidR="00FB4656" w:rsidRPr="005D0E71" w:rsidRDefault="00FB4656" w:rsidP="005D0E71">
      <w:pPr>
        <w:pStyle w:val="PlainText"/>
        <w:numPr>
          <w:ilvl w:val="0"/>
          <w:numId w:val="9"/>
        </w:numPr>
        <w:rPr>
          <w:b/>
          <w:sz w:val="16"/>
          <w:szCs w:val="16"/>
        </w:rPr>
      </w:pPr>
      <w:r w:rsidRPr="00FB4656">
        <w:rPr>
          <w:b/>
        </w:rPr>
        <w:t>Friends and Feedback</w:t>
      </w:r>
    </w:p>
    <w:p w:rsidR="00FB4656" w:rsidRDefault="00FB4656" w:rsidP="00FB4656">
      <w:r>
        <w:rPr>
          <w:noProof/>
          <w:lang w:eastAsia="en-GB"/>
        </w:rPr>
        <w:drawing>
          <wp:inline distT="0" distB="0" distL="0" distR="0" wp14:anchorId="15BB053C" wp14:editId="42C49441">
            <wp:extent cx="5731510" cy="434975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ch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4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4656" w:rsidRDefault="00FB4656" w:rsidP="00FB4656"/>
    <w:p w:rsidR="00FB4656" w:rsidRDefault="00FB4656" w:rsidP="00FB4656">
      <w:pPr>
        <w:rPr>
          <w:u w:val="single"/>
        </w:rPr>
      </w:pPr>
    </w:p>
    <w:p w:rsidR="00FB4656" w:rsidRPr="00847815" w:rsidRDefault="00FB4656" w:rsidP="00FB4656">
      <w:pPr>
        <w:rPr>
          <w:u w:val="single"/>
        </w:rPr>
      </w:pPr>
      <w:r w:rsidRPr="00847815">
        <w:rPr>
          <w:u w:val="single"/>
        </w:rPr>
        <w:t>Comments</w:t>
      </w:r>
    </w:p>
    <w:p w:rsidR="00FB4656" w:rsidRPr="00847815" w:rsidRDefault="00FB4656" w:rsidP="00FB4656">
      <w:pPr>
        <w:pStyle w:val="ListParagraph"/>
        <w:numPr>
          <w:ilvl w:val="0"/>
          <w:numId w:val="10"/>
        </w:numPr>
        <w:rPr>
          <w:rFonts w:ascii="Calibri" w:eastAsia="Times New Roman" w:hAnsi="Calibri"/>
          <w:color w:val="000000"/>
          <w:sz w:val="22"/>
          <w:szCs w:val="22"/>
          <w:lang w:eastAsia="en-GB"/>
        </w:rPr>
      </w:pPr>
      <w:r w:rsidRPr="00847815">
        <w:rPr>
          <w:rFonts w:ascii="Calibri" w:eastAsia="Times New Roman" w:hAnsi="Calibri"/>
          <w:color w:val="000000"/>
          <w:sz w:val="22"/>
          <w:szCs w:val="22"/>
          <w:lang w:eastAsia="en-GB"/>
        </w:rPr>
        <w:t>Polite reception, knowledgeable staff, kindly expert GP. Can't be bettered.</w:t>
      </w:r>
    </w:p>
    <w:p w:rsidR="00FB4656" w:rsidRPr="00847815" w:rsidRDefault="00FB4656" w:rsidP="00FB4656">
      <w:pPr>
        <w:pStyle w:val="ListParagraph"/>
        <w:numPr>
          <w:ilvl w:val="0"/>
          <w:numId w:val="10"/>
        </w:numPr>
        <w:rPr>
          <w:rFonts w:ascii="Calibri" w:eastAsia="Times New Roman" w:hAnsi="Calibri"/>
          <w:color w:val="000000"/>
          <w:sz w:val="22"/>
          <w:szCs w:val="22"/>
          <w:lang w:eastAsia="en-GB"/>
        </w:rPr>
      </w:pPr>
      <w:r w:rsidRPr="00847815">
        <w:rPr>
          <w:rFonts w:ascii="Calibri" w:eastAsia="Times New Roman" w:hAnsi="Calibri"/>
          <w:color w:val="000000"/>
          <w:sz w:val="22"/>
          <w:szCs w:val="22"/>
          <w:lang w:eastAsia="en-GB"/>
        </w:rPr>
        <w:t>Darn good surgery and even better staff.  I know that I will be well cared for.</w:t>
      </w:r>
    </w:p>
    <w:p w:rsidR="00FB4656" w:rsidRPr="00847815" w:rsidRDefault="00FB4656" w:rsidP="00FB4656">
      <w:pPr>
        <w:pStyle w:val="ListParagraph"/>
        <w:numPr>
          <w:ilvl w:val="0"/>
          <w:numId w:val="10"/>
        </w:numPr>
        <w:rPr>
          <w:rFonts w:ascii="Calibri" w:eastAsia="Times New Roman" w:hAnsi="Calibri"/>
          <w:color w:val="000000"/>
          <w:sz w:val="22"/>
          <w:szCs w:val="22"/>
          <w:lang w:eastAsia="en-GB"/>
        </w:rPr>
      </w:pPr>
      <w:r w:rsidRPr="00847815">
        <w:rPr>
          <w:rFonts w:ascii="Calibri" w:eastAsia="Times New Roman" w:hAnsi="Calibri"/>
          <w:color w:val="000000"/>
          <w:sz w:val="22"/>
          <w:szCs w:val="22"/>
          <w:lang w:eastAsia="en-GB"/>
        </w:rPr>
        <w:t xml:space="preserve">All staff, from reception to the doctors are helpful, kind </w:t>
      </w:r>
      <w:proofErr w:type="gramStart"/>
      <w:r w:rsidRPr="00847815">
        <w:rPr>
          <w:rFonts w:ascii="Calibri" w:eastAsia="Times New Roman" w:hAnsi="Calibri"/>
          <w:color w:val="000000"/>
          <w:sz w:val="22"/>
          <w:szCs w:val="22"/>
          <w:lang w:eastAsia="en-GB"/>
        </w:rPr>
        <w:t xml:space="preserve">and  </w:t>
      </w:r>
      <w:proofErr w:type="spellStart"/>
      <w:r w:rsidRPr="00847815">
        <w:rPr>
          <w:rFonts w:ascii="Calibri" w:eastAsia="Times New Roman" w:hAnsi="Calibri"/>
          <w:color w:val="000000"/>
          <w:sz w:val="22"/>
          <w:szCs w:val="22"/>
          <w:lang w:eastAsia="en-GB"/>
        </w:rPr>
        <w:t>and</w:t>
      </w:r>
      <w:proofErr w:type="spellEnd"/>
      <w:proofErr w:type="gramEnd"/>
      <w:r w:rsidRPr="00847815">
        <w:rPr>
          <w:rFonts w:ascii="Calibri" w:eastAsia="Times New Roman" w:hAnsi="Calibri"/>
          <w:color w:val="000000"/>
          <w:sz w:val="22"/>
          <w:szCs w:val="22"/>
          <w:lang w:eastAsia="en-GB"/>
        </w:rPr>
        <w:t xml:space="preserve"> polite. I have 100% confidence in all the team.</w:t>
      </w:r>
    </w:p>
    <w:p w:rsidR="00FB4656" w:rsidRDefault="00FB4656" w:rsidP="00FB4656">
      <w:pPr>
        <w:pStyle w:val="ListParagraph"/>
        <w:numPr>
          <w:ilvl w:val="0"/>
          <w:numId w:val="10"/>
        </w:numPr>
        <w:rPr>
          <w:rFonts w:ascii="Calibri" w:eastAsia="Times New Roman" w:hAnsi="Calibri"/>
          <w:color w:val="000000"/>
          <w:sz w:val="22"/>
          <w:szCs w:val="22"/>
          <w:lang w:eastAsia="en-GB"/>
        </w:rPr>
      </w:pPr>
      <w:r w:rsidRPr="00847815">
        <w:rPr>
          <w:rFonts w:ascii="Calibri" w:eastAsia="Times New Roman" w:hAnsi="Calibri"/>
          <w:color w:val="000000"/>
          <w:sz w:val="22"/>
          <w:szCs w:val="22"/>
          <w:lang w:eastAsia="en-GB"/>
        </w:rPr>
        <w:t>Always treated with compassion dignity &amp; respect. I always recommend Claremont bank surgery to others.</w:t>
      </w:r>
    </w:p>
    <w:p w:rsidR="00FB4656" w:rsidRDefault="00FB4656" w:rsidP="00FB4656"/>
    <w:p w:rsidR="00FB4656" w:rsidRDefault="00FB4656" w:rsidP="00FB4656">
      <w:pPr>
        <w:rPr>
          <w:b/>
        </w:rPr>
      </w:pPr>
      <w:r w:rsidRPr="00FB4656">
        <w:rPr>
          <w:b/>
        </w:rPr>
        <w:t>AOB</w:t>
      </w:r>
    </w:p>
    <w:p w:rsidR="00FB4656" w:rsidRDefault="00FB4656" w:rsidP="00FB4656">
      <w:pPr>
        <w:rPr>
          <w:b/>
        </w:rPr>
      </w:pPr>
    </w:p>
    <w:p w:rsidR="00FB4656" w:rsidRPr="00FB4656" w:rsidRDefault="00FB4656" w:rsidP="00FB4656">
      <w:pPr>
        <w:rPr>
          <w:b/>
        </w:rPr>
      </w:pPr>
      <w:r>
        <w:rPr>
          <w:b/>
        </w:rPr>
        <w:t>Date of next meeting Wednesday 17</w:t>
      </w:r>
      <w:r w:rsidRPr="00FB4656">
        <w:rPr>
          <w:b/>
          <w:vertAlign w:val="superscript"/>
        </w:rPr>
        <w:t>th</w:t>
      </w:r>
      <w:r>
        <w:rPr>
          <w:b/>
        </w:rPr>
        <w:t xml:space="preserve"> July.</w:t>
      </w:r>
    </w:p>
    <w:sectPr w:rsidR="00FB4656" w:rsidRPr="00FB46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597F"/>
    <w:multiLevelType w:val="hybridMultilevel"/>
    <w:tmpl w:val="4C303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267D9"/>
    <w:multiLevelType w:val="hybridMultilevel"/>
    <w:tmpl w:val="5E94C472"/>
    <w:lvl w:ilvl="0" w:tplc="0B701F5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F80FEE"/>
    <w:multiLevelType w:val="hybridMultilevel"/>
    <w:tmpl w:val="A6766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5B3C5E"/>
    <w:multiLevelType w:val="hybridMultilevel"/>
    <w:tmpl w:val="35740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4942BF"/>
    <w:multiLevelType w:val="hybridMultilevel"/>
    <w:tmpl w:val="9C2E37BA"/>
    <w:lvl w:ilvl="0" w:tplc="0B701F5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4A6C52"/>
    <w:multiLevelType w:val="hybridMultilevel"/>
    <w:tmpl w:val="FC1A2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5D659A"/>
    <w:multiLevelType w:val="hybridMultilevel"/>
    <w:tmpl w:val="ACDC0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C650F3"/>
    <w:multiLevelType w:val="hybridMultilevel"/>
    <w:tmpl w:val="9AE0F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4D6326"/>
    <w:multiLevelType w:val="hybridMultilevel"/>
    <w:tmpl w:val="F386E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E5707C"/>
    <w:multiLevelType w:val="hybridMultilevel"/>
    <w:tmpl w:val="DE4CB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656"/>
    <w:rsid w:val="001573D3"/>
    <w:rsid w:val="00381023"/>
    <w:rsid w:val="005D0E71"/>
    <w:rsid w:val="0071345D"/>
    <w:rsid w:val="00803D4F"/>
    <w:rsid w:val="00AC59A6"/>
    <w:rsid w:val="00B84B51"/>
    <w:rsid w:val="00FB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B5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4B5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4B5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4B5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4B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4B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4B5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4B5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4B5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4B5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4B5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4B5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4B5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4B5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4B5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4B5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4B5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4B5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4B5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84B5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84B5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4B5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84B5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84B51"/>
    <w:rPr>
      <w:b/>
      <w:bCs/>
    </w:rPr>
  </w:style>
  <w:style w:type="character" w:styleId="Emphasis">
    <w:name w:val="Emphasis"/>
    <w:basedOn w:val="DefaultParagraphFont"/>
    <w:uiPriority w:val="20"/>
    <w:qFormat/>
    <w:rsid w:val="00B84B5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84B51"/>
    <w:rPr>
      <w:szCs w:val="32"/>
    </w:rPr>
  </w:style>
  <w:style w:type="paragraph" w:styleId="ListParagraph">
    <w:name w:val="List Paragraph"/>
    <w:basedOn w:val="Normal"/>
    <w:uiPriority w:val="34"/>
    <w:qFormat/>
    <w:rsid w:val="00B84B5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4B5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84B5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4B5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4B51"/>
    <w:rPr>
      <w:b/>
      <w:i/>
      <w:sz w:val="24"/>
    </w:rPr>
  </w:style>
  <w:style w:type="character" w:styleId="SubtleEmphasis">
    <w:name w:val="Subtle Emphasis"/>
    <w:uiPriority w:val="19"/>
    <w:qFormat/>
    <w:rsid w:val="00B84B5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84B5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84B5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84B5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84B5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4B51"/>
    <w:pPr>
      <w:outlineLvl w:val="9"/>
    </w:pPr>
  </w:style>
  <w:style w:type="paragraph" w:styleId="NormalWeb">
    <w:name w:val="Normal (Web)"/>
    <w:basedOn w:val="Normal"/>
    <w:uiPriority w:val="99"/>
    <w:unhideWhenUsed/>
    <w:rsid w:val="00FB4656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6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6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B4656"/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FB4656"/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B4656"/>
    <w:rPr>
      <w:rFonts w:ascii="Calibri" w:hAnsi="Calibri" w:cstheme="minorBid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B5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4B5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4B5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4B5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4B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4B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4B5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4B5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4B5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4B5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4B5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4B5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4B5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4B5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4B5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4B5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4B5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4B5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4B5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84B5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84B5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4B5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84B5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84B51"/>
    <w:rPr>
      <w:b/>
      <w:bCs/>
    </w:rPr>
  </w:style>
  <w:style w:type="character" w:styleId="Emphasis">
    <w:name w:val="Emphasis"/>
    <w:basedOn w:val="DefaultParagraphFont"/>
    <w:uiPriority w:val="20"/>
    <w:qFormat/>
    <w:rsid w:val="00B84B5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84B51"/>
    <w:rPr>
      <w:szCs w:val="32"/>
    </w:rPr>
  </w:style>
  <w:style w:type="paragraph" w:styleId="ListParagraph">
    <w:name w:val="List Paragraph"/>
    <w:basedOn w:val="Normal"/>
    <w:uiPriority w:val="34"/>
    <w:qFormat/>
    <w:rsid w:val="00B84B5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4B5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84B5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4B5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4B51"/>
    <w:rPr>
      <w:b/>
      <w:i/>
      <w:sz w:val="24"/>
    </w:rPr>
  </w:style>
  <w:style w:type="character" w:styleId="SubtleEmphasis">
    <w:name w:val="Subtle Emphasis"/>
    <w:uiPriority w:val="19"/>
    <w:qFormat/>
    <w:rsid w:val="00B84B5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84B5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84B5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84B5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84B5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4B51"/>
    <w:pPr>
      <w:outlineLvl w:val="9"/>
    </w:pPr>
  </w:style>
  <w:style w:type="paragraph" w:styleId="NormalWeb">
    <w:name w:val="Normal (Web)"/>
    <w:basedOn w:val="Normal"/>
    <w:uiPriority w:val="99"/>
    <w:unhideWhenUsed/>
    <w:rsid w:val="00FB4656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6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6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B4656"/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FB4656"/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B4656"/>
    <w:rPr>
      <w:rFonts w:ascii="Calibri" w:hAnsi="Calibri" w:cstheme="minorBid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1134</Words>
  <Characters>6467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Community Health NHS Trust</Company>
  <LinksUpToDate>false</LinksUpToDate>
  <CharactersWithSpaces>7586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 User</dc:creator>
  <cp:lastModifiedBy>NHS User</cp:lastModifiedBy>
  <cp:revision>2</cp:revision>
  <dcterms:created xsi:type="dcterms:W3CDTF">2019-04-18T10:24:00Z</dcterms:created>
  <dcterms:modified xsi:type="dcterms:W3CDTF">2019-04-18T10:24:00Z</dcterms:modified>
</cp:coreProperties>
</file>